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7D8A7" w14:textId="277F9200" w:rsidR="00A75153" w:rsidRPr="00A75153" w:rsidRDefault="00A75153" w:rsidP="00A75153">
      <w:pPr>
        <w:spacing w:before="240" w:after="240"/>
        <w:jc w:val="center"/>
      </w:pPr>
      <w:r w:rsidRPr="00A75153">
        <w:t>February 6, 2026</w:t>
      </w:r>
    </w:p>
    <w:p w14:paraId="00000001" w14:textId="00BEA9BF" w:rsidR="00BD700B" w:rsidRDefault="00FC7912">
      <w:pPr>
        <w:spacing w:before="240" w:after="240"/>
        <w:rPr>
          <w:b/>
          <w:bCs/>
        </w:rPr>
      </w:pPr>
      <w:r>
        <w:rPr>
          <w:b/>
          <w:bCs/>
        </w:rPr>
        <w:t>MINORITY REPORT</w:t>
      </w:r>
    </w:p>
    <w:p w14:paraId="00000002" w14:textId="77777777" w:rsidR="00BD700B" w:rsidRDefault="00FC7912">
      <w:pPr>
        <w:spacing w:before="240" w:after="240"/>
      </w:pPr>
      <w:r>
        <w:t>DISSENTING FROM THE CONCLUSIONS OF THE COMMITTEE TO SEND H559TO THE SENTE FLOOR WITH A DO-PASS RECOMMENDATION.</w:t>
      </w:r>
    </w:p>
    <w:p w14:paraId="00000003" w14:textId="77777777" w:rsidR="00BD700B" w:rsidRDefault="00FC7912">
      <w:pPr>
        <w:spacing w:before="240" w:after="240"/>
      </w:pPr>
      <w:r>
        <w:t>We, the undersigned Senators, do respectfully dissent from the decision of the Senate Local Government and Taxation Committee to send House Bill 559 to the floor with a do-pass recommendation. We submit this Minority Report based on the following facts and conclusions:</w:t>
      </w:r>
    </w:p>
    <w:p w14:paraId="00000004" w14:textId="77777777" w:rsidR="00BD700B" w:rsidRDefault="00FC7912">
      <w:pPr>
        <w:numPr>
          <w:ilvl w:val="0"/>
          <w:numId w:val="1"/>
        </w:numPr>
        <w:spacing w:before="240"/>
      </w:pPr>
      <w:r>
        <w:t>Idaho’s state budget currently lacks the revenue needed to adopt the federal tax policy; if we fully conform to federal policy and cut tax revenue more, additional services that Idahoans depend on will be cut, resulting in staff furloughs and statutory requirements of many agencies going unmet. This situation is largely a consequence of the severe revenue cuts implemented during the 2025 legislative session. The $453 million in tax cuts and the implementation of a school voucher program led to significant b</w:t>
      </w:r>
      <w:r>
        <w:t>udget deficits this year and upcoming fiscal years. To address the immediate budget shortfall, the Governor mandated a three percent permanent budget reduction across all state agencies and a four percent rate reduction in Medicaid. These cuts have already led to serious consequences, including: the cancellation of mental health programs, reductions in agency staff, reduction of services for people with disabilities, delays in road construction projects, stress on state police staffing, etc.</w:t>
      </w:r>
    </w:p>
    <w:p w14:paraId="00000005" w14:textId="260D1220" w:rsidR="00BD700B" w:rsidRDefault="00FC7912">
      <w:pPr>
        <w:numPr>
          <w:ilvl w:val="0"/>
          <w:numId w:val="1"/>
        </w:numPr>
      </w:pPr>
      <w:r>
        <w:t>House Bill 559 compounds the detrimental fiscal impact of earlier policy choices, cutting revenue too deeply without a clear plan to stabilize revenues or protect essential services. Responsible alternatives and planning were available but not pursued. The Legislature could delay conformity until the next tax year, phase in the changes, selectively decouple from the costliest</w:t>
      </w:r>
      <w:r>
        <w:t xml:space="preserve"> federal provisions, or include a sunset clause requiring reauthorization once actual fiscal impacts are known. These options would reduce risk, increase transparency, and demonstrate fiscal responsibility.</w:t>
      </w:r>
    </w:p>
    <w:p w14:paraId="00000006" w14:textId="77777777" w:rsidR="00BD700B" w:rsidRDefault="00FC7912">
      <w:pPr>
        <w:numPr>
          <w:ilvl w:val="0"/>
          <w:numId w:val="1"/>
        </w:numPr>
      </w:pPr>
      <w:r>
        <w:t>Rather than producing budget savings, House Bill 559 shifts costs from the state budget to other units of government and reduces state revenues at a time when Idaho is already experiencing a budget shortfall and operating under three percent statewide permanent holdbacks on top of additional one to two percent budget cuts. State agencies have been instructed to plan for additional reductions beyond those holdbacks, and the impacts are already being felt. Medicaid providers have experienced a four percent ra</w:t>
      </w:r>
      <w:r>
        <w:t>te cut with additional service reductions under discussion. The Idaho Transportation Department has absorbed significant budget reductions that delay necessary repairs to aging bridges and infrastructure. Public education is also slated to experience more cuts amidst significant existing fiscal pressure amid rising enrollment and persistent workforce shortages. Advancing a bill that further constrains state revenues while these cuts are occurring exacerbates the strain on essential public services.</w:t>
      </w:r>
    </w:p>
    <w:p w14:paraId="00000007" w14:textId="34559832" w:rsidR="00BD700B" w:rsidRDefault="00FC7912">
      <w:pPr>
        <w:numPr>
          <w:ilvl w:val="0"/>
          <w:numId w:val="1"/>
        </w:numPr>
      </w:pPr>
      <w:r>
        <w:t xml:space="preserve">The committee does not have a reliable or complete estimate of the fiscal impact of House Bill 559. Research has cited revenue losses of approximately $155 million in the current fiscal year and approximately $175 million in the next fiscal year. These figures are widely acknowledged to be uncertain. Other public estimates suggest the actual impact could be substantially higher, </w:t>
      </w:r>
      <w:proofErr w:type="gramStart"/>
      <w:r>
        <w:t>potentially</w:t>
      </w:r>
      <w:r>
        <w:t xml:space="preserve"> well</w:t>
      </w:r>
      <w:proofErr w:type="gramEnd"/>
      <w:r>
        <w:t xml:space="preserve"> </w:t>
      </w:r>
      <w:r>
        <w:t xml:space="preserve">exceeding $200 million, depending on taxpayer behavior and corporate and pass </w:t>
      </w:r>
      <w:proofErr w:type="gramStart"/>
      <w:r>
        <w:t>through business</w:t>
      </w:r>
      <w:proofErr w:type="gramEnd"/>
      <w:r>
        <w:t xml:space="preserve"> provisions. Proceeding with legislation of this magnitude in the absence of a stable, credible and reliable revenue estimate exposes the state to significant fiscal risk. Absent reconsideration of recent tax cuts or adoption of alternative revenue strategies, passage of House Bill 559 increases the likelihood of deeper and ongoing reductions to state agencies in fiscal year 2027 and beyond. Temporary holdbacks ris</w:t>
      </w:r>
      <w:r>
        <w:t>k becoming permanent structural reductions that weaken the long-term</w:t>
      </w:r>
      <w:r>
        <w:t xml:space="preserve"> capacity of state government to meet the needs of Idahoans.</w:t>
      </w:r>
    </w:p>
    <w:p w14:paraId="00000008" w14:textId="77777777" w:rsidR="00BD700B" w:rsidRDefault="00FC7912">
      <w:pPr>
        <w:numPr>
          <w:ilvl w:val="0"/>
          <w:numId w:val="1"/>
        </w:numPr>
        <w:spacing w:after="240"/>
      </w:pPr>
      <w:r>
        <w:lastRenderedPageBreak/>
        <w:t xml:space="preserve">Compounding this uncertainty, the bill lacks a complete and accurate fiscal note. The fiscal analysis does not adequately account for the full range of potential revenue loss or the administrative costs of implementation. Those administrative costs include, but are not limited to, the following: system updates, form revisions, taxpayer guidance, increased call center volume, amended returns, or audit complexity. The absence of a comprehensive fiscal note undermines transparency and deprives legislators and </w:t>
      </w:r>
      <w:r>
        <w:t>the public of the information necessary to evaluate the true cost of the bill and the risks associated with it.</w:t>
      </w:r>
    </w:p>
    <w:p w14:paraId="00000009" w14:textId="77777777" w:rsidR="00BD700B" w:rsidRDefault="00FC7912">
      <w:pPr>
        <w:spacing w:before="240" w:after="240"/>
      </w:pPr>
      <w:r>
        <w:t>House Bill 559 represents a significant fiscal and administrative policy choice, not a routine technical update. It is being advanced without a complete fiscal analysis, during an active filing season, and in the context of an existing budget shortfall and ongoing service cuts. For these reasons, we respectfully dissent from the committee’s decision to advance House Bill 559 with a do-pass recommendation and urge the full Senate to carefully reconsider whether this legislation reflects responsible governanc</w:t>
      </w:r>
      <w:r>
        <w:t>e, sound budgeting, and fairness to Idaho taxpayers.</w:t>
      </w:r>
    </w:p>
    <w:p w14:paraId="6E3031F7" w14:textId="6A503637" w:rsidR="00A75153" w:rsidRDefault="00FC7912">
      <w:pPr>
        <w:spacing w:before="240" w:after="240"/>
      </w:pPr>
      <w:r>
        <w:rPr>
          <w:noProof/>
        </w:rPr>
        <w:drawing>
          <wp:anchor distT="0" distB="0" distL="114300" distR="114300" simplePos="0" relativeHeight="251658240" behindDoc="1" locked="0" layoutInCell="1" allowOverlap="1" wp14:anchorId="3D6A7D87" wp14:editId="69CA30C7">
            <wp:simplePos x="0" y="0"/>
            <wp:positionH relativeFrom="column">
              <wp:posOffset>4133850</wp:posOffset>
            </wp:positionH>
            <wp:positionV relativeFrom="paragraph">
              <wp:posOffset>284480</wp:posOffset>
            </wp:positionV>
            <wp:extent cx="1064895" cy="533400"/>
            <wp:effectExtent l="0" t="0" r="1905" b="0"/>
            <wp:wrapNone/>
            <wp:docPr id="1394314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4895" cy="533400"/>
                    </a:xfrm>
                    <a:prstGeom prst="rect">
                      <a:avLst/>
                    </a:prstGeom>
                    <a:noFill/>
                    <a:ln>
                      <a:noFill/>
                    </a:ln>
                  </pic:spPr>
                </pic:pic>
              </a:graphicData>
            </a:graphic>
          </wp:anchor>
        </w:drawing>
      </w:r>
      <w:r w:rsidR="00A75153">
        <w:t>Sincerely,</w:t>
      </w:r>
    </w:p>
    <w:p w14:paraId="6AA116A1" w14:textId="79D137A2" w:rsidR="00A75153" w:rsidRDefault="00A75153">
      <w:pPr>
        <w:spacing w:before="240" w:after="240"/>
      </w:pPr>
      <w:r>
        <w:rPr>
          <w:noProof/>
        </w:rPr>
        <w:drawing>
          <wp:inline distT="0" distB="0" distL="0" distR="0" wp14:anchorId="7C89D6F1" wp14:editId="400DC7AC">
            <wp:extent cx="661358" cy="438150"/>
            <wp:effectExtent l="0" t="0" r="5715" b="0"/>
            <wp:docPr id="1023986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1281" cy="444724"/>
                    </a:xfrm>
                    <a:prstGeom prst="rect">
                      <a:avLst/>
                    </a:prstGeom>
                    <a:noFill/>
                    <a:ln>
                      <a:noFill/>
                    </a:ln>
                  </pic:spPr>
                </pic:pic>
              </a:graphicData>
            </a:graphic>
          </wp:inline>
        </w:drawing>
      </w:r>
    </w:p>
    <w:p w14:paraId="64BFA606" w14:textId="00EFF6BC" w:rsidR="00A75153" w:rsidRDefault="00A75153">
      <w:pPr>
        <w:spacing w:before="240" w:after="240"/>
      </w:pPr>
      <w:r>
        <w:t>Senator Ali Rabe</w:t>
      </w:r>
      <w:r>
        <w:tab/>
      </w:r>
      <w:r>
        <w:tab/>
      </w:r>
      <w:r>
        <w:tab/>
      </w:r>
      <w:r>
        <w:tab/>
      </w:r>
      <w:r>
        <w:tab/>
      </w:r>
      <w:r>
        <w:tab/>
      </w:r>
      <w:r>
        <w:tab/>
        <w:t>Senator Ron Taylor</w:t>
      </w:r>
    </w:p>
    <w:p w14:paraId="7E7073BE" w14:textId="77777777" w:rsidR="00A75153" w:rsidRDefault="00A75153">
      <w:pPr>
        <w:spacing w:before="240" w:after="240"/>
      </w:pPr>
    </w:p>
    <w:p w14:paraId="0000000A" w14:textId="77777777" w:rsidR="00BD700B" w:rsidRDefault="00BD700B"/>
    <w:sectPr w:rsidR="00BD700B" w:rsidSect="00A75153">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AD0374-0557-4633-9086-ED503606DECF}"/>
  </w:font>
  <w:font w:name="Cambria">
    <w:panose1 w:val="02040503050406030204"/>
    <w:charset w:val="00"/>
    <w:family w:val="roman"/>
    <w:pitch w:val="variable"/>
    <w:sig w:usb0="E00006FF" w:usb1="420024FF" w:usb2="02000000" w:usb3="00000000" w:csb0="0000019F" w:csb1="00000000"/>
    <w:embedRegular r:id="rId2" w:fontKey="{7B5C4AB4-5D31-45B9-AC55-E86F171B31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C02D77"/>
    <w:multiLevelType w:val="multilevel"/>
    <w:tmpl w:val="7C64A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1136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00B"/>
    <w:rsid w:val="009D0C1D"/>
    <w:rsid w:val="00A75153"/>
    <w:rsid w:val="00BD700B"/>
    <w:rsid w:val="00FC7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76566"/>
  <w15:docId w15:val="{9CF3280F-D604-48EB-BCC3-5E81DAD3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787</Words>
  <Characters>4524</Characters>
  <Application>Microsoft Office Word</Application>
  <DocSecurity>4</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Miller</dc:creator>
  <cp:lastModifiedBy>Erin Miller</cp:lastModifiedBy>
  <cp:revision>2</cp:revision>
  <cp:lastPrinted>2026-02-06T17:54:00Z</cp:lastPrinted>
  <dcterms:created xsi:type="dcterms:W3CDTF">2026-02-06T17:55:00Z</dcterms:created>
  <dcterms:modified xsi:type="dcterms:W3CDTF">2026-02-06T17:55:00Z</dcterms:modified>
</cp:coreProperties>
</file>